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中国重汽SAP BOM结构化变更项目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FSCZB2025110277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7C1901FE">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2"/>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中国重汽SAP BOM结构化变更项目</w:t>
      </w:r>
    </w:p>
    <w:p w14:paraId="15020D03">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FSCZB2025110277</w:t>
      </w:r>
    </w:p>
    <w:p w14:paraId="7ADC57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项目概况</w:t>
      </w:r>
      <w:r>
        <w:rPr>
          <w:rFonts w:hint="eastAsia"/>
          <w:highlight w:val="none"/>
        </w:rPr>
        <w:t>：</w:t>
      </w:r>
      <w:r>
        <w:rPr>
          <w:rFonts w:hint="eastAsia"/>
          <w:highlight w:val="none"/>
          <w:lang w:val="en-US" w:eastAsia="zh-CN"/>
        </w:rPr>
        <w:t>为彻底打通ECN变更断点，实现从设计BOM、工艺BOM、制造BOM、订单BOM直至相关工单BOM的全链路自动同步更新，减少人工干预，提升变更准确性与效率，现计划引入ECN结构化自动变更功能。</w:t>
      </w:r>
    </w:p>
    <w:p w14:paraId="125094B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45</w:t>
      </w:r>
      <w:r>
        <w:rPr>
          <w:rFonts w:hint="default" w:cs="Times New Roman"/>
          <w:highlight w:val="none"/>
          <w:lang w:val="en-US" w:eastAsia="zh-CN"/>
        </w:rPr>
        <w:t>万元（含税），超过投标限价无法投标。</w:t>
      </w:r>
    </w:p>
    <w:p w14:paraId="2F9D390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01853F90">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投标人须遵守《中华人民共和国招标投标法》及其它有关的法律和法规；为中华人民共和国境内注册的独立法人机构，具有独立承担民事责任能力；</w:t>
      </w:r>
    </w:p>
    <w:p w14:paraId="6FE4166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拟标投人必须是在中华人民共和国境内注册的独立法人机构，具有独立承担民事责任能力；注册资金不少于 300 万人民币（或等值其他货币）；公司成立 3 年以上（以营业执照成立日期到开标当日满 3 年为准），且经营范围满足招标人需求；并在人员、设备、资金等方面具有承担本项目的能力；</w:t>
      </w:r>
    </w:p>
    <w:p w14:paraId="1C3C7C3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5776D0C1">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投标人在“信用中国”中未列入联合惩戒失信人名单，且工商行政管理局的《国家企业信用信息公示系统》中查询不存在不良记录；</w:t>
      </w:r>
    </w:p>
    <w:p w14:paraId="0433567B">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无招标违规、谎报年度报告信息、提供虚假资质资料等行为或其他行政处罚记录；</w:t>
      </w:r>
    </w:p>
    <w:p w14:paraId="4089626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近三年内在经营活动中无与本项目有关的违法及重大违规情况；</w:t>
      </w:r>
    </w:p>
    <w:p w14:paraId="719112AF">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投标人没有被列入招标人处《黑名单》（《黑名单》指投标人与招标人在以往或正在进行的合作中，存在招标人认为的违反合同约定或违反法律法规等的失信行为）的；</w:t>
      </w:r>
    </w:p>
    <w:p w14:paraId="6586BAC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公司经营范围满足招标项目需求；</w:t>
      </w:r>
    </w:p>
    <w:p w14:paraId="7CB88A8E">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投标人须具有履行招标文件所有设备、专业技术等要求的能力；</w:t>
      </w:r>
    </w:p>
    <w:p w14:paraId="4EA86C1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投标人须有依法缴纳税收和社会保障资金的良好记录；</w:t>
      </w:r>
    </w:p>
    <w:p w14:paraId="2E485832">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具有本次招标货物的供货、安装、售后服务等的相应资质；</w:t>
      </w:r>
    </w:p>
    <w:p w14:paraId="286C50D4">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投标人须负责提供合理的便于运输的包装物，并承担相关费用；</w:t>
      </w:r>
    </w:p>
    <w:p w14:paraId="5E65A69C">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投标人须认可招标人的工作指令，包括节、假日能正常开展工作的要求。</w:t>
      </w:r>
    </w:p>
    <w:p w14:paraId="7CB5A774">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拟投标人的直接或间接股东、法定代表人、董事、监事、高管非重汽员工及其亲属；</w:t>
      </w:r>
    </w:p>
    <w:p w14:paraId="5FE605D9">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投标人必须是最终投标、签订合同的单位，不得以任何理由将已中标项目以任何形式转包或者分包给其他单位；</w:t>
      </w:r>
    </w:p>
    <w:p w14:paraId="167B47A7">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本次招标项目不接受联合体投标；</w:t>
      </w:r>
    </w:p>
    <w:p w14:paraId="2FF1F943">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本次招标项目不接受代理商投标；</w:t>
      </w:r>
    </w:p>
    <w:p w14:paraId="127881C6">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法律、行政法规规定的其他条件。</w:t>
      </w:r>
    </w:p>
    <w:p w14:paraId="3767D4B6">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bookmarkStart w:id="8" w:name="_GoBack"/>
      <w:bookmarkEnd w:id="8"/>
      <w:r>
        <w:rPr>
          <w:rFonts w:hint="eastAsia" w:ascii="宋体" w:hAnsi="Courier New" w:eastAsia="宋体" w:cs="Times New Roman"/>
          <w:highlight w:val="none"/>
          <w:lang w:val="en-US" w:eastAsia="zh-CN"/>
        </w:rPr>
        <w:t>。</w:t>
      </w:r>
    </w:p>
    <w:p w14:paraId="596C08C5">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法定代表人身份证明；</w:t>
      </w:r>
    </w:p>
    <w:p w14:paraId="20994DA0">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法定代表人授权委托书（授权人需带身份证原件）（附件1）；</w:t>
      </w:r>
    </w:p>
    <w:p w14:paraId="3443C7B8">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营业执照副本原件或复印件并加盖公章；</w:t>
      </w:r>
    </w:p>
    <w:p w14:paraId="2751BA75">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投标人应具有相应生产证明，若非原厂商需提供原厂商授权书（原件或加盖投标单位公章的彩色打印件）；</w:t>
      </w:r>
    </w:p>
    <w:p w14:paraId="7058463A">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58B2186">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14:paraId="4591CE4C">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14:paraId="05A4116E">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14:paraId="023D57F2">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信用中国截图或国家企业信用信息公示系统截图；</w:t>
      </w:r>
    </w:p>
    <w:p w14:paraId="06638E1F">
      <w:pPr>
        <w:pStyle w:val="77"/>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招标文件中要求的其它资格证明文件</w:t>
      </w:r>
      <w:r>
        <w:rPr>
          <w:rFonts w:hint="eastAsia" w:cs="Times New Roman"/>
          <w:b w:val="0"/>
          <w:bCs/>
          <w:lang w:val="en-US" w:eastAsia="zh-CN"/>
        </w:rPr>
        <w:t>；</w:t>
      </w:r>
    </w:p>
    <w:p w14:paraId="3E77B17A">
      <w:pPr>
        <w:pStyle w:val="77"/>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3</w:t>
      </w:r>
      <w:r>
        <w:rPr>
          <w:rFonts w:hint="eastAsia" w:ascii="宋体" w:hAnsi="Courier New" w:eastAsia="宋体" w:cs="Times New Roman"/>
          <w:highlight w:val="none"/>
          <w:lang w:val="en-US" w:eastAsia="zh-CN"/>
        </w:rPr>
        <w:t>日</w:t>
      </w:r>
    </w:p>
    <w:p w14:paraId="04ACA6F8">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8</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7"/>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请根据《SRM非生产供应商注册手册》（附件2）完成平台账号注册。</w:t>
      </w:r>
    </w:p>
    <w:p w14:paraId="41B17194">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2</w:t>
      </w:r>
      <w:r>
        <w:rPr>
          <w:rFonts w:hint="default" w:cs="Times New Roman"/>
          <w:highlight w:val="none"/>
          <w:lang w:val="en-US" w:eastAsia="zh-CN"/>
        </w:rPr>
        <w:t>）及时进行补充与更新，确保信息真实、完整。</w:t>
      </w:r>
    </w:p>
    <w:p w14:paraId="0480171F">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注册及财务数据维护完成后，参照《SRM系统供应商用户手册》（附件3）登录平台，进入“供应商应标”模块，选择对应项目点击“应标”，并按照本公告第二部分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7"/>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12月11日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w:t>
      </w:r>
      <w:r>
        <w:rPr>
          <w:rFonts w:hint="eastAsia"/>
          <w:bCs/>
          <w:highlight w:val="none"/>
        </w:rPr>
        <w:t>纸质投标文件于开标前自行携带至开标地点即可。</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12月15</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p>
    <w:p w14:paraId="65FC221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4842B46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商务联系人1：吕熠頔</w:t>
      </w:r>
    </w:p>
    <w:p w14:paraId="71154E14">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p>
    <w:p w14:paraId="4D9D94C8">
      <w:pPr>
        <w:pStyle w:val="2"/>
        <w:rPr>
          <w:rFonts w:hint="eastAsia"/>
          <w:lang w:val="en-US" w:eastAsia="zh-CN"/>
        </w:rPr>
      </w:pPr>
    </w:p>
    <w:p w14:paraId="00981D1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商务联系人2：陈新哲</w:t>
      </w:r>
    </w:p>
    <w:p w14:paraId="66A09AC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电话：13793155096</w:t>
      </w:r>
    </w:p>
    <w:p w14:paraId="45AE2B4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"mailto:jtxxhb@sinotruk.com"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j</w:t>
      </w:r>
      <w:bookmarkStart w:id="5" w:name="_Hlt20314908"/>
      <w:bookmarkStart w:id="6" w:name="_Hlt20314909"/>
      <w:r>
        <w:rPr>
          <w:rFonts w:hint="eastAsia" w:ascii="宋体" w:hAnsi="Courier New" w:eastAsia="宋体" w:cs="Times New Roman"/>
          <w:kern w:val="2"/>
          <w:sz w:val="21"/>
          <w:lang w:val="en-US" w:eastAsia="zh-CN" w:bidi="ar-SA"/>
        </w:rPr>
        <w:t>t</w:t>
      </w:r>
      <w:bookmarkEnd w:id="5"/>
      <w:bookmarkEnd w:id="6"/>
      <w:r>
        <w:rPr>
          <w:rFonts w:hint="eastAsia" w:ascii="宋体" w:hAnsi="Courier New" w:eastAsia="宋体" w:cs="Times New Roman"/>
          <w:kern w:val="2"/>
          <w:sz w:val="21"/>
          <w:lang w:val="en-US" w:eastAsia="zh-CN" w:bidi="ar-SA"/>
        </w:rPr>
        <w:t>xxhb@sinotruk.com</w:t>
      </w:r>
      <w:r>
        <w:rPr>
          <w:rFonts w:hint="eastAsia" w:ascii="宋体" w:hAnsi="Courier New" w:eastAsia="宋体" w:cs="Times New Roman"/>
          <w:kern w:val="2"/>
          <w:sz w:val="21"/>
          <w:lang w:val="en-US" w:eastAsia="zh-CN" w:bidi="ar-SA"/>
        </w:rPr>
        <w:fldChar w:fldCharType="end"/>
      </w:r>
    </w:p>
    <w:p w14:paraId="3728B63B">
      <w:pPr>
        <w:pStyle w:val="2"/>
        <w:rPr>
          <w:rFonts w:hint="eastAsia"/>
          <w:lang w:val="en-US" w:eastAsia="zh-CN"/>
        </w:rPr>
      </w:pPr>
    </w:p>
    <w:p w14:paraId="4CC0DEA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技术联系人：崔文瑞</w:t>
      </w:r>
    </w:p>
    <w:p w14:paraId="1BEB559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电话：18755141200</w:t>
      </w:r>
    </w:p>
    <w:p w14:paraId="08141E0F">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邮箱：cuiwenrui@sinotruk.com</w:t>
      </w:r>
    </w:p>
    <w:p w14:paraId="61C2369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14:paraId="21E8CF26">
      <w:pPr>
        <w:pStyle w:val="15"/>
      </w:pPr>
    </w:p>
    <w:p w14:paraId="1EDCB495">
      <w:pPr>
        <w:pStyle w:val="15"/>
      </w:pPr>
    </w:p>
    <w:p w14:paraId="1DB387D8">
      <w:pPr>
        <w:pStyle w:val="15"/>
      </w:pPr>
    </w:p>
    <w:p w14:paraId="2F7EB438">
      <w:pPr>
        <w:pStyle w:val="15"/>
      </w:pPr>
    </w:p>
    <w:p w14:paraId="21AD2601">
      <w:pPr>
        <w:pStyle w:val="15"/>
      </w:pPr>
    </w:p>
    <w:p w14:paraId="7732BD9E">
      <w:pPr>
        <w:pStyle w:val="15"/>
      </w:pPr>
    </w:p>
    <w:p w14:paraId="6A318B24">
      <w:pPr>
        <w:pStyle w:val="15"/>
      </w:pPr>
    </w:p>
    <w:p w14:paraId="3F914757">
      <w:pPr>
        <w:rPr>
          <w:rFonts w:hint="default" w:eastAsia="宋体"/>
          <w:lang w:val="en-US" w:eastAsia="zh-CN"/>
        </w:rPr>
      </w:pPr>
      <w:r>
        <w:rPr>
          <w:rFonts w:hint="eastAsia"/>
          <w:lang w:val="en-US" w:eastAsia="zh-CN"/>
        </w:rPr>
        <w:br w:type="page"/>
      </w:r>
    </w:p>
    <w:p w14:paraId="7513C25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3"/>
        <w:numPr>
          <w:ilvl w:val="0"/>
          <w:numId w:val="0"/>
        </w:numPr>
        <w:ind w:leftChars="0"/>
        <w:outlineLvl w:val="2"/>
        <w:rPr>
          <w:rFonts w:hint="default" w:ascii="宋体" w:hAnsi="宋体" w:eastAsia="宋体" w:cs="宋体"/>
          <w:sz w:val="32"/>
          <w:szCs w:val="32"/>
          <w:highlight w:val="yellow"/>
          <w:lang w:val="en-US" w:eastAsia="zh-CN"/>
        </w:rPr>
      </w:pPr>
      <w:bookmarkStart w:id="7" w:name="_Toc47976618"/>
      <w:r>
        <w:rPr>
          <w:rFonts w:hint="eastAsia" w:ascii="宋体" w:hAnsi="宋体" w:eastAsia="宋体" w:cs="宋体"/>
          <w:sz w:val="32"/>
          <w:szCs w:val="32"/>
          <w:highlight w:val="none"/>
          <w:lang w:val="en-US" w:eastAsia="zh-CN"/>
        </w:rPr>
        <w:t>附件1 法定代表人授权委托书</w:t>
      </w:r>
    </w:p>
    <w:bookmarkEnd w:id="7"/>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中国重汽SAP BOM结构化变更项目  </w:t>
      </w:r>
      <w:r>
        <w:rPr>
          <w:rFonts w:hint="eastAsia" w:ascii="宋体" w:hAnsi="宋体" w:eastAsia="宋体" w:cs="Times New Roman"/>
          <w:color w:val="000000"/>
          <w:sz w:val="24"/>
          <w:szCs w:val="24"/>
          <w:highlight w:val="none"/>
        </w:rPr>
        <w:t>现授权委托＿＿＿＿＿＿＿＿＿＿＿＿＿＿＿＿＿＿＿＿＿＿＿＿＿＿＿＿（单位名称）的＿＿＿＿＿＿＿＿（姓名、职务）为我公司全</w:t>
      </w:r>
      <w:r>
        <w:rPr>
          <w:rFonts w:hint="eastAsia" w:ascii="宋体" w:hAnsi="宋体" w:eastAsia="宋体" w:cs="Times New Roman"/>
          <w:color w:val="000000"/>
          <w:sz w:val="24"/>
          <w:szCs w:val="24"/>
        </w:rPr>
        <w:t>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29A4081">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7F7233A4">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信息化 / 信息化技术服务”，业务主管部门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“数智化转型发展部”。</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C53C3ED">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SRM系统供应商用户手册</w:t>
      </w:r>
    </w:p>
    <w:p w14:paraId="42C7FA7F">
      <w:pPr>
        <w:spacing w:line="360" w:lineRule="auto"/>
        <w:rPr>
          <w:rStyle w:val="3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5"/>
      </w:pPr>
    </w:p>
    <w:p w14:paraId="2C65B758">
      <w:pPr>
        <w:pStyle w:val="15"/>
      </w:pPr>
      <w:r>
        <w:rPr>
          <w:rFonts w:hint="eastAsia" w:cs="Times New Roman"/>
          <w:b/>
          <w:bCs/>
          <w:highlight w:val="none"/>
          <w:lang w:val="en-US" w:eastAsia="zh-CN"/>
        </w:rPr>
        <w:t>2、应标页面否为代理商请如实选择，若为代理商应标，请在应标后联系商务联系人</w:t>
      </w:r>
    </w:p>
    <w:p w14:paraId="444E97A4">
      <w:pPr>
        <w:pStyle w:val="15"/>
      </w:pPr>
    </w:p>
    <w:p w14:paraId="66C2E418">
      <w:pPr>
        <w:pStyle w:val="15"/>
      </w:pPr>
    </w:p>
    <w:p w14:paraId="0586ECE5">
      <w:pPr>
        <w:pStyle w:val="15"/>
      </w:pPr>
    </w:p>
    <w:p w14:paraId="4D435F90">
      <w:pPr>
        <w:pStyle w:val="15"/>
      </w:pPr>
    </w:p>
    <w:p w14:paraId="370F4324">
      <w:pPr>
        <w:pStyle w:val="15"/>
      </w:pPr>
    </w:p>
    <w:p w14:paraId="6EE8ABCC">
      <w:pPr>
        <w:pStyle w:val="15"/>
      </w:pPr>
    </w:p>
    <w:p w14:paraId="61DF1E88">
      <w:pPr>
        <w:pStyle w:val="15"/>
      </w:pPr>
    </w:p>
    <w:p w14:paraId="61CE34F1">
      <w:pPr>
        <w:pStyle w:val="15"/>
      </w:pPr>
    </w:p>
    <w:p w14:paraId="6B688F52">
      <w:pPr>
        <w:pStyle w:val="15"/>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69993B95">
      <w:pPr>
        <w:pStyle w:val="77"/>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AA2D35"/>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88960F9"/>
    <w:rsid w:val="29CA2459"/>
    <w:rsid w:val="29D82DC8"/>
    <w:rsid w:val="2B271A58"/>
    <w:rsid w:val="2B6304A7"/>
    <w:rsid w:val="2C054A11"/>
    <w:rsid w:val="2C7F1926"/>
    <w:rsid w:val="2CC406B7"/>
    <w:rsid w:val="2CF6734C"/>
    <w:rsid w:val="2D663463"/>
    <w:rsid w:val="2DF0057E"/>
    <w:rsid w:val="2E0526F6"/>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22AAB"/>
    <w:rsid w:val="3E6F041E"/>
    <w:rsid w:val="3E6F2015"/>
    <w:rsid w:val="3F8A0269"/>
    <w:rsid w:val="40F3136C"/>
    <w:rsid w:val="4275481E"/>
    <w:rsid w:val="428B617A"/>
    <w:rsid w:val="42914424"/>
    <w:rsid w:val="42B775C7"/>
    <w:rsid w:val="433D7BDC"/>
    <w:rsid w:val="435078F0"/>
    <w:rsid w:val="437E1813"/>
    <w:rsid w:val="43B00CB6"/>
    <w:rsid w:val="43E75C8A"/>
    <w:rsid w:val="45BD47FC"/>
    <w:rsid w:val="45CC5FB2"/>
    <w:rsid w:val="45E10110"/>
    <w:rsid w:val="465B32A5"/>
    <w:rsid w:val="46B75BA8"/>
    <w:rsid w:val="47254CCE"/>
    <w:rsid w:val="47445C3E"/>
    <w:rsid w:val="47537093"/>
    <w:rsid w:val="48C97955"/>
    <w:rsid w:val="49880C8F"/>
    <w:rsid w:val="4A6A4F1F"/>
    <w:rsid w:val="4A8835F7"/>
    <w:rsid w:val="4B592E71"/>
    <w:rsid w:val="4B603EF9"/>
    <w:rsid w:val="4C164192"/>
    <w:rsid w:val="4E183491"/>
    <w:rsid w:val="4F5213AA"/>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DE3046"/>
    <w:rsid w:val="635C60FE"/>
    <w:rsid w:val="63F04A69"/>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DC41D18"/>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5921D68"/>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440" w:lineRule="exact"/>
      <w:ind w:firstLine="960" w:firstLineChars="200"/>
      <w:jc w:val="left"/>
    </w:pPr>
    <w:rPr>
      <w:rFonts w:ascii="宋体" w:hAnsi="宋体" w:eastAsia="宋体"/>
    </w:r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宋体" w:eastAsia="宋体"/>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3823</Words>
  <Characters>4170</Characters>
  <Lines>127</Lines>
  <Paragraphs>35</Paragraphs>
  <TotalTime>0</TotalTime>
  <ScaleCrop>false</ScaleCrop>
  <LinksUpToDate>false</LinksUpToDate>
  <CharactersWithSpaces>4327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2025-12-03T05:27:04Z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8BE07F6D22E64CC096D449DA5154D472_13</vt:lpwstr>
  </property>
  <property fmtid="{D5CDD505-2E9C-101B-9397-08002B2CF9AE}" pid="4" name="KSOTemplateDocerSaveRecord">
    <vt:lpwstr>eyJoZGlkIjoiMWJmNDk2YTMyZTM3ZjA0M2I0Mjk2MzFhMmM3YmRjYzYiLCJ1c2VySWQiOiIxNzQ3MDQyODM0In0=</vt:lpwstr>
  </property>
</Properties>
</file>